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B43F2" w14:textId="77777777" w:rsidR="007B74B1" w:rsidRDefault="007B74B1">
      <w:pPr>
        <w:rPr>
          <w:sz w:val="16"/>
          <w:szCs w:val="16"/>
        </w:rPr>
      </w:pPr>
    </w:p>
    <w:tbl>
      <w:tblPr>
        <w:tblW w:w="10637" w:type="dxa"/>
        <w:tblInd w:w="-8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7B74B1" w14:paraId="41EB43F4" w14:textId="77777777" w:rsidTr="00C24FA6">
        <w:trPr>
          <w:cantSplit/>
          <w:trHeight w:val="500"/>
        </w:trPr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B3B3B3"/>
            <w:tcMar>
              <w:left w:w="46" w:type="dxa"/>
            </w:tcMar>
            <w:vAlign w:val="center"/>
          </w:tcPr>
          <w:p w14:paraId="41EB43F3" w14:textId="28EC52EC" w:rsidR="007B74B1" w:rsidRDefault="00CD51A4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PROGRAMMAZIONE  DIDATTICA  ANNUALE  INDIVIDUALE A.S. 202</w:t>
            </w:r>
            <w:r w:rsidR="003F72CC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/202</w:t>
            </w:r>
            <w:r w:rsidR="003F72CC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B74B1" w14:paraId="41EB43F7" w14:textId="77777777" w:rsidTr="00C24FA6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5" w14:textId="77777777" w:rsidR="007B74B1" w:rsidRDefault="00CD51A4">
            <w:pPr>
              <w:pStyle w:val="Titolo2"/>
              <w:numPr>
                <w:ilvl w:val="1"/>
                <w:numId w:val="1"/>
              </w:numPr>
              <w:spacing w:before="40" w:after="40"/>
            </w:pPr>
            <w:r>
              <w:rPr>
                <w:szCs w:val="24"/>
              </w:rPr>
              <w:t xml:space="preserve">DOCENTE: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6" w14:textId="77777777" w:rsidR="007B74B1" w:rsidRDefault="007B74B1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</w:tr>
      <w:tr w:rsidR="007B74B1" w14:paraId="41EB43FA" w14:textId="77777777" w:rsidTr="00C24FA6">
        <w:trPr>
          <w:trHeight w:val="300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8" w14:textId="77777777" w:rsidR="007B74B1" w:rsidRDefault="00CD51A4">
            <w:pPr>
              <w:spacing w:before="40" w:after="40"/>
            </w:pPr>
            <w:r>
              <w:rPr>
                <w:b/>
                <w:sz w:val="24"/>
                <w:szCs w:val="24"/>
              </w:rPr>
              <w:t xml:space="preserve">MATERIA: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9" w14:textId="77777777" w:rsidR="007B74B1" w:rsidRDefault="007B74B1">
            <w:pPr>
              <w:snapToGrid w:val="0"/>
              <w:spacing w:before="40" w:after="40"/>
              <w:rPr>
                <w:b/>
                <w:bCs/>
                <w:sz w:val="24"/>
                <w:szCs w:val="24"/>
              </w:rPr>
            </w:pPr>
          </w:p>
        </w:tc>
      </w:tr>
      <w:tr w:rsidR="007B74B1" w14:paraId="41EB43FD" w14:textId="77777777" w:rsidTr="00C24FA6">
        <w:trPr>
          <w:trHeight w:val="396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B" w14:textId="77777777" w:rsidR="007B74B1" w:rsidRDefault="00CD51A4">
            <w:pPr>
              <w:spacing w:before="40" w:after="40"/>
            </w:pPr>
            <w:r>
              <w:rPr>
                <w:b/>
                <w:sz w:val="24"/>
                <w:szCs w:val="24"/>
              </w:rPr>
              <w:t xml:space="preserve">CLASSE: 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C" w14:textId="77777777" w:rsidR="007B74B1" w:rsidRDefault="007B74B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7B74B1" w14:paraId="41EB4400" w14:textId="77777777" w:rsidTr="00C24FA6">
        <w:trPr>
          <w:trHeight w:val="396"/>
        </w:trPr>
        <w:tc>
          <w:tcPr>
            <w:tcW w:w="531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E" w14:textId="77777777" w:rsidR="007B74B1" w:rsidRDefault="00CD51A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TESTO ADOTTATO</w:t>
            </w:r>
          </w:p>
        </w:tc>
        <w:tc>
          <w:tcPr>
            <w:tcW w:w="531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  <w:vAlign w:val="center"/>
          </w:tcPr>
          <w:p w14:paraId="41EB43FF" w14:textId="77777777" w:rsidR="007B74B1" w:rsidRDefault="007B74B1">
            <w:pPr>
              <w:snapToGrid w:val="0"/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7B74B1" w14:paraId="41EB4402" w14:textId="77777777" w:rsidTr="00C24FA6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01" w14:textId="77777777" w:rsidR="007B74B1" w:rsidRDefault="00CD51A4">
            <w:pPr>
              <w:spacing w:before="20" w:after="20"/>
              <w:jc w:val="center"/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ANALISI  DELLA  SITUAZIONE  DI  </w:t>
            </w:r>
            <w:r>
              <w:rPr>
                <w:b/>
                <w:sz w:val="24"/>
                <w:szCs w:val="24"/>
              </w:rPr>
              <w:t>PARTENZA  DELLA  CLASSE</w:t>
            </w:r>
          </w:p>
        </w:tc>
      </w:tr>
      <w:tr w:rsidR="007B74B1" w14:paraId="41EB4407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03" w14:textId="77777777" w:rsidR="007B74B1" w:rsidRDefault="00CD51A4">
            <w:pPr>
              <w:spacing w:before="20" w:after="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COMPOSIZIONE DELLA CLASSE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41EB4404" w14:textId="05FB79EA" w:rsidR="007B74B1" w:rsidRDefault="00CD51A4">
            <w:pPr>
              <w:spacing w:before="20" w:after="20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La classe è composta da …. alunni di cui … maschi e … femmine. La maggioranza </w:t>
            </w:r>
            <w:r w:rsidR="00230BAA">
              <w:rPr>
                <w:i/>
                <w:iCs/>
                <w:sz w:val="21"/>
                <w:szCs w:val="21"/>
              </w:rPr>
              <w:t>è pendolare e proviene</w:t>
            </w:r>
            <w:r>
              <w:rPr>
                <w:i/>
                <w:iCs/>
                <w:sz w:val="21"/>
                <w:szCs w:val="21"/>
              </w:rPr>
              <w:t xml:space="preserve"> da paesi e borghi limitrofi / </w:t>
            </w:r>
            <w:r>
              <w:rPr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i/>
                <w:iCs/>
                <w:sz w:val="21"/>
                <w:szCs w:val="21"/>
              </w:rPr>
              <w:t xml:space="preserve"> La maggioranza proviene dalla città.</w:t>
            </w:r>
          </w:p>
          <w:p w14:paraId="41EB4405" w14:textId="77777777" w:rsidR="007B74B1" w:rsidRDefault="00CD51A4">
            <w:pPr>
              <w:spacing w:before="20" w:after="20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Nessun alunno è ripetente / </w:t>
            </w:r>
            <w:r>
              <w:rPr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i/>
                <w:iCs/>
                <w:sz w:val="21"/>
                <w:szCs w:val="21"/>
              </w:rPr>
              <w:t xml:space="preserve"> Sono ripetenti del nostro istituto n….. alunni </w:t>
            </w:r>
            <w:r>
              <w:rPr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i/>
                <w:iCs/>
                <w:sz w:val="21"/>
                <w:szCs w:val="21"/>
              </w:rPr>
              <w:t xml:space="preserve">  di altro istituto n. ,,, alunni ……………………………………………...……… </w:t>
            </w:r>
          </w:p>
          <w:p w14:paraId="41EB4406" w14:textId="77777777" w:rsidR="007B74B1" w:rsidRDefault="00CD51A4">
            <w:pPr>
              <w:pStyle w:val="Testonormale"/>
              <w:spacing w:before="20" w:after="2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Inoltre nel gruppo classe sono presenti n…..allievi diversamente abili e n. ….allievi con bisogni educativi speciali /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Nel gruppo classe non sono presenti allievi diversamente abili……………………...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B74B1" w14:paraId="41EB4412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08" w14:textId="2D41DBAE" w:rsidR="007B74B1" w:rsidRDefault="00C24FA6">
            <w:pPr>
              <w:spacing w:before="20" w:after="2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CD51A4">
              <w:rPr>
                <w:b/>
                <w:bCs/>
                <w:i/>
                <w:iCs/>
                <w:color w:val="000000"/>
                <w:sz w:val="22"/>
                <w:szCs w:val="22"/>
              </w:rPr>
              <w:t>NALISI DELLA SITUAZIONE INIZIALE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41EB4409" w14:textId="77777777" w:rsidR="007B74B1" w:rsidRDefault="00CD51A4">
            <w:pPr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Il livello della classe risulta    </w:t>
            </w:r>
            <w:r>
              <w:rPr>
                <w:rFonts w:ascii="Symbol" w:eastAsia="Symbol" w:hAnsi="Symbol" w:cs="Symbol"/>
                <w:sz w:val="21"/>
                <w:szCs w:val="21"/>
              </w:rPr>
              <w:t></w:t>
            </w:r>
            <w:r>
              <w:rPr>
                <w:rFonts w:eastAsia="Symbol" w:cs="Symbol"/>
                <w:sz w:val="21"/>
                <w:szCs w:val="21"/>
              </w:rPr>
              <w:t xml:space="preserve"> Alto    </w:t>
            </w:r>
            <w:r>
              <w:rPr>
                <w:rFonts w:ascii="Symbol" w:eastAsia="Symbol" w:hAnsi="Symbol" w:cs="Symbol"/>
                <w:sz w:val="21"/>
                <w:szCs w:val="21"/>
              </w:rPr>
              <w:t></w:t>
            </w:r>
            <w:r>
              <w:rPr>
                <w:rFonts w:eastAsia="Symbol" w:cs="Symbol"/>
                <w:sz w:val="21"/>
                <w:szCs w:val="21"/>
              </w:rPr>
              <w:t xml:space="preserve"> Medio – alto    </w:t>
            </w:r>
            <w:r>
              <w:rPr>
                <w:rFonts w:ascii="Symbol" w:eastAsia="Symbol" w:hAnsi="Symbol" w:cs="Symbol"/>
                <w:sz w:val="21"/>
                <w:szCs w:val="21"/>
              </w:rPr>
              <w:t></w:t>
            </w:r>
            <w:r>
              <w:rPr>
                <w:rFonts w:eastAsia="Symbol" w:cs="Symbol"/>
                <w:sz w:val="21"/>
                <w:szCs w:val="21"/>
              </w:rPr>
              <w:t xml:space="preserve"> Medio    </w:t>
            </w:r>
            <w:r>
              <w:rPr>
                <w:rFonts w:ascii="Symbol" w:eastAsia="Symbol" w:hAnsi="Symbol" w:cs="Symbol"/>
                <w:sz w:val="21"/>
                <w:szCs w:val="21"/>
              </w:rPr>
              <w:t></w:t>
            </w:r>
            <w:r>
              <w:rPr>
                <w:rFonts w:eastAsia="Symbol" w:cs="Symbol"/>
                <w:sz w:val="21"/>
                <w:szCs w:val="21"/>
              </w:rPr>
              <w:t xml:space="preserve"> Medio - basso    </w:t>
            </w:r>
            <w:r>
              <w:rPr>
                <w:rFonts w:ascii="Symbol" w:eastAsia="Symbol" w:hAnsi="Symbol" w:cs="Symbol"/>
                <w:sz w:val="21"/>
                <w:szCs w:val="21"/>
              </w:rPr>
              <w:t></w:t>
            </w:r>
            <w:r>
              <w:rPr>
                <w:rFonts w:eastAsia="Symbol" w:cs="Symbo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Symbol" w:cs="Symbol"/>
                <w:sz w:val="21"/>
                <w:szCs w:val="21"/>
              </w:rPr>
              <w:t>Basso</w:t>
            </w:r>
            <w:proofErr w:type="spellEnd"/>
          </w:p>
          <w:p w14:paraId="41EB440A" w14:textId="77777777" w:rsidR="007B74B1" w:rsidRDefault="00CD51A4">
            <w:pPr>
              <w:spacing w:before="20" w:after="20"/>
              <w:jc w:val="both"/>
              <w:rPr>
                <w:rFonts w:eastAsia="Symbol" w:cs="Symbol"/>
                <w:i/>
                <w:iCs/>
                <w:sz w:val="21"/>
                <w:szCs w:val="21"/>
              </w:rPr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>Alcuni studenti evidenziano un livello di preparazione di base …………………..…………</w:t>
            </w:r>
          </w:p>
          <w:p w14:paraId="41EB440B" w14:textId="77777777" w:rsidR="007B74B1" w:rsidRDefault="00CD51A4">
            <w:pPr>
              <w:spacing w:before="20" w:after="20"/>
              <w:jc w:val="both"/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Gli alunni non presentano grandi problemi di carattere disciplinare, sono educati e rispettosi delle regole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mostrano un atteggiamento vivace ma collaborativo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presentano un atteggiamento problematico e passivo.</w:t>
            </w:r>
          </w:p>
          <w:p w14:paraId="41EB440C" w14:textId="77777777" w:rsidR="007B74B1" w:rsidRDefault="00CD51A4">
            <w:pPr>
              <w:jc w:val="both"/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La classe è omogenea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 non omogenea dal punto di vista delle capacità di base.</w:t>
            </w:r>
          </w:p>
          <w:p w14:paraId="41EB440D" w14:textId="77777777" w:rsidR="007B74B1" w:rsidRDefault="00CD51A4">
            <w:pPr>
              <w:jc w:val="both"/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Gli alunni dimostrano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non dimostrano impegno, attenzione, motivazione all’apprendimento.</w:t>
            </w:r>
          </w:p>
          <w:p w14:paraId="41EB440E" w14:textId="77777777" w:rsidR="007B74B1" w:rsidRDefault="00CD51A4">
            <w:pPr>
              <w:jc w:val="both"/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Il comportamento complessivo della classe è corretto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non è corretto, favorisce/non favorisce lo svolgimento delle attività.</w:t>
            </w:r>
          </w:p>
          <w:p w14:paraId="41EB440F" w14:textId="77777777" w:rsidR="007B74B1" w:rsidRDefault="00CD51A4">
            <w:pPr>
              <w:jc w:val="both"/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Si registra / </w:t>
            </w:r>
            <w:r>
              <w:rPr>
                <w:rFonts w:eastAsia="Symbol" w:cs="Symbol"/>
                <w:b/>
                <w:bCs/>
                <w:i/>
                <w:iCs/>
                <w:sz w:val="21"/>
                <w:szCs w:val="21"/>
              </w:rPr>
              <w:t>oppure</w:t>
            </w:r>
            <w:r>
              <w:rPr>
                <w:rFonts w:eastAsia="Symbol" w:cs="Symbol"/>
                <w:i/>
                <w:iCs/>
                <w:sz w:val="21"/>
                <w:szCs w:val="21"/>
              </w:rPr>
              <w:t xml:space="preserve"> non si registra la presenza di alunni con problemi di socializzazione, di rapporti con i compagni, con la scuola, di rispetto delle regole.</w:t>
            </w:r>
          </w:p>
          <w:p w14:paraId="41EB4410" w14:textId="77777777" w:rsidR="007B74B1" w:rsidRDefault="00CD51A4">
            <w:pPr>
              <w:jc w:val="both"/>
              <w:rPr>
                <w:rFonts w:eastAsia="Symbol" w:cs="Symbol"/>
                <w:i/>
                <w:iCs/>
                <w:sz w:val="21"/>
                <w:szCs w:val="21"/>
              </w:rPr>
            </w:pPr>
            <w:r>
              <w:rPr>
                <w:rFonts w:eastAsia="Symbol" w:cs="Symbol"/>
                <w:i/>
                <w:iCs/>
                <w:sz w:val="21"/>
                <w:szCs w:val="21"/>
              </w:rPr>
              <w:t>Si individuano le seguenti caratteristiche positive che possono essere utilizzate per la programmazione didattica: (es. capacità di lavoro collettivo, solidarietà verso i compagni, interesse per un tema, un gruppo capace di essere riferimento positivo per gli altri ecc..)</w:t>
            </w:r>
          </w:p>
          <w:p w14:paraId="41EB4411" w14:textId="77777777" w:rsidR="007B74B1" w:rsidRDefault="007B74B1">
            <w:pPr>
              <w:pStyle w:val="Testonormale"/>
              <w:spacing w:before="20" w:after="20"/>
              <w:jc w:val="both"/>
              <w:rPr>
                <w:rFonts w:ascii="Times New Roman" w:eastAsia="Arial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52956C50" w14:textId="4F987AD4" w:rsidR="00C24FA6" w:rsidRDefault="00C24FA6"/>
    <w:p w14:paraId="27ACFE7E" w14:textId="32ABFBB2" w:rsidR="00CD51A4" w:rsidRDefault="00CD51A4"/>
    <w:p w14:paraId="0AE39FED" w14:textId="597B0CC8" w:rsidR="00CD51A4" w:rsidRDefault="00CD51A4"/>
    <w:p w14:paraId="60A62BA5" w14:textId="4C398084" w:rsidR="00CD51A4" w:rsidRDefault="00CD51A4"/>
    <w:p w14:paraId="55041AE6" w14:textId="77777777" w:rsidR="00CD51A4" w:rsidRDefault="00CD51A4"/>
    <w:p w14:paraId="35F019BF" w14:textId="57187460" w:rsidR="00CD51A4" w:rsidRDefault="00CD51A4"/>
    <w:p w14:paraId="6035655C" w14:textId="77777777" w:rsidR="00CD51A4" w:rsidRDefault="00CD51A4"/>
    <w:tbl>
      <w:tblPr>
        <w:tblW w:w="10637" w:type="dxa"/>
        <w:tblInd w:w="-88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double" w:sz="2" w:space="0" w:color="000001"/>
          <w:insideV w:val="double" w:sz="2" w:space="0" w:color="000001"/>
        </w:tblBorders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5318"/>
        <w:gridCol w:w="5319"/>
      </w:tblGrid>
      <w:tr w:rsidR="007B74B1" w14:paraId="41EB4415" w14:textId="77777777" w:rsidTr="00C24FA6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13" w14:textId="77777777" w:rsidR="007B74B1" w:rsidRDefault="00CD51A4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OBIETTIVI  EDUCATIVI  E  DISCIPLINARI</w:t>
            </w:r>
          </w:p>
          <w:p w14:paraId="41EB4414" w14:textId="77777777" w:rsidR="007B74B1" w:rsidRDefault="00CD51A4">
            <w:pPr>
              <w:spacing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Obiettivi fondamentali del percorso educativo didattico del Liceo sono la crescita umana dello Studente e la definizione di una sua identità. Tale processo è reso possibile dalla conoscenza di modelli culturali e sociali, dall'interesse per la ricerca, dallo sviluppo di una sensibilità tesa alla salvaguardia delle eredità culturali, nella consapevolezza di un legame profondo tra scienza e tradizione umanistica.</w:t>
            </w:r>
          </w:p>
        </w:tc>
      </w:tr>
      <w:tr w:rsidR="007B74B1" w14:paraId="41EB441C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16" w14:textId="77777777" w:rsidR="007B74B1" w:rsidRDefault="00CD51A4">
            <w:pPr>
              <w:widowControl w:val="0"/>
              <w:suppressAutoHyphens/>
              <w:spacing w:before="20" w:after="20"/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OBIETTIVI</w:t>
            </w:r>
          </w:p>
          <w:p w14:paraId="41EB4417" w14:textId="77777777" w:rsidR="007B74B1" w:rsidRDefault="00CD51A4">
            <w:pPr>
              <w:widowControl w:val="0"/>
              <w:suppressAutoHyphens/>
              <w:spacing w:before="20" w:after="20"/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EDUCATIVI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18" w14:textId="77777777" w:rsidR="007B74B1" w:rsidRDefault="00CD51A4">
            <w:pPr>
              <w:widowControl w:val="0"/>
              <w:numPr>
                <w:ilvl w:val="0"/>
                <w:numId w:val="2"/>
              </w:numPr>
              <w:tabs>
                <w:tab w:val="left" w:pos="1428"/>
              </w:tabs>
              <w:suppressAutoHyphens/>
              <w:spacing w:before="20" w:after="20"/>
              <w:jc w:val="both"/>
            </w:pPr>
            <w:r>
              <w:rPr>
                <w:rFonts w:eastAsia="Arial"/>
                <w:sz w:val="21"/>
                <w:szCs w:val="21"/>
              </w:rPr>
              <w:t xml:space="preserve">il </w:t>
            </w:r>
            <w:r>
              <w:rPr>
                <w:sz w:val="21"/>
                <w:szCs w:val="21"/>
              </w:rPr>
              <w:t>rispetto delle persone (sia in classe che fuori ). e delle cose;</w:t>
            </w:r>
          </w:p>
          <w:p w14:paraId="41EB4419" w14:textId="77777777" w:rsidR="007B74B1" w:rsidRDefault="00CD51A4">
            <w:pPr>
              <w:widowControl w:val="0"/>
              <w:numPr>
                <w:ilvl w:val="0"/>
                <w:numId w:val="2"/>
              </w:numPr>
              <w:tabs>
                <w:tab w:val="left" w:pos="1428"/>
              </w:tabs>
              <w:suppressAutoHyphens/>
              <w:spacing w:before="20" w:after="20"/>
              <w:jc w:val="both"/>
            </w:pPr>
            <w:r>
              <w:rPr>
                <w:sz w:val="21"/>
                <w:szCs w:val="21"/>
              </w:rPr>
              <w:t xml:space="preserve">la </w:t>
            </w:r>
            <w:r>
              <w:rPr>
                <w:rFonts w:eastAsia="Arial"/>
                <w:sz w:val="21"/>
                <w:szCs w:val="21"/>
              </w:rPr>
              <w:t xml:space="preserve">correttezza </w:t>
            </w:r>
            <w:r>
              <w:rPr>
                <w:sz w:val="21"/>
                <w:szCs w:val="21"/>
              </w:rPr>
              <w:t>dei rapporti interpersonali;</w:t>
            </w:r>
          </w:p>
          <w:p w14:paraId="41EB441A" w14:textId="77777777" w:rsidR="007B74B1" w:rsidRDefault="00CD51A4">
            <w:pPr>
              <w:widowControl w:val="0"/>
              <w:numPr>
                <w:ilvl w:val="0"/>
                <w:numId w:val="2"/>
              </w:numPr>
              <w:tabs>
                <w:tab w:val="left" w:pos="1428"/>
              </w:tabs>
              <w:suppressAutoHyphens/>
              <w:spacing w:before="20" w:after="20"/>
              <w:jc w:val="both"/>
            </w:pPr>
            <w:r>
              <w:rPr>
                <w:rFonts w:eastAsia="Arial"/>
                <w:sz w:val="21"/>
                <w:szCs w:val="21"/>
              </w:rPr>
              <w:t xml:space="preserve">il rispetto </w:t>
            </w:r>
            <w:r>
              <w:rPr>
                <w:sz w:val="21"/>
                <w:szCs w:val="21"/>
              </w:rPr>
              <w:t>del pensiero;</w:t>
            </w:r>
          </w:p>
          <w:p w14:paraId="41EB441B" w14:textId="77777777" w:rsidR="007B74B1" w:rsidRDefault="00CD51A4">
            <w:pPr>
              <w:widowControl w:val="0"/>
              <w:numPr>
                <w:ilvl w:val="0"/>
                <w:numId w:val="2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 sviluppo del senso di responsabilità</w:t>
            </w:r>
          </w:p>
        </w:tc>
      </w:tr>
      <w:tr w:rsidR="007B74B1" w14:paraId="41EB442E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1D" w14:textId="77777777" w:rsidR="007B74B1" w:rsidRDefault="00CD51A4">
            <w:pPr>
              <w:widowControl w:val="0"/>
              <w:suppressAutoHyphens/>
              <w:spacing w:before="20" w:after="20"/>
              <w:ind w:left="360"/>
              <w:jc w:val="both"/>
              <w:rPr>
                <w:rFonts w:eastAsia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Arial"/>
                <w:b/>
                <w:bCs/>
                <w:i/>
                <w:iCs/>
                <w:sz w:val="22"/>
                <w:szCs w:val="22"/>
              </w:rPr>
              <w:t>OBIETTIVI DIDATTICI</w:t>
            </w:r>
          </w:p>
          <w:p w14:paraId="41EB441E" w14:textId="77777777" w:rsidR="007B74B1" w:rsidRDefault="007B74B1">
            <w:pPr>
              <w:spacing w:before="20" w:after="20"/>
              <w:rPr>
                <w:rFonts w:eastAsia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1F" w14:textId="77777777" w:rsidR="007B74B1" w:rsidRDefault="00CD51A4">
            <w:p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a) generali trasversali</w:t>
            </w:r>
          </w:p>
          <w:p w14:paraId="41EB4420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1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2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3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4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5" w14:textId="77777777" w:rsidR="007B74B1" w:rsidRDefault="007B74B1">
            <w:pPr>
              <w:numPr>
                <w:ilvl w:val="0"/>
                <w:numId w:val="4"/>
              </w:num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6" w14:textId="77777777" w:rsidR="007B74B1" w:rsidRDefault="007B74B1">
            <w:p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7" w14:textId="77777777" w:rsidR="007B74B1" w:rsidRDefault="00CD51A4">
            <w:pPr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b) di disciplina</w:t>
            </w:r>
          </w:p>
          <w:p w14:paraId="41EB4428" w14:textId="77777777" w:rsidR="007B74B1" w:rsidRDefault="007B74B1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</w:p>
          <w:p w14:paraId="41EB4429" w14:textId="77777777" w:rsidR="007B74B1" w:rsidRDefault="007B74B1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1"/>
                <w:szCs w:val="21"/>
              </w:rPr>
            </w:pPr>
          </w:p>
          <w:p w14:paraId="41EB442A" w14:textId="77777777" w:rsidR="007B74B1" w:rsidRDefault="007B74B1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4"/>
                <w:szCs w:val="24"/>
              </w:rPr>
            </w:pPr>
          </w:p>
          <w:p w14:paraId="41EB442B" w14:textId="77777777" w:rsidR="007B74B1" w:rsidRDefault="007B74B1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4"/>
                <w:szCs w:val="24"/>
              </w:rPr>
            </w:pPr>
          </w:p>
          <w:p w14:paraId="41EB442C" w14:textId="77777777" w:rsidR="007B74B1" w:rsidRDefault="007B74B1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4"/>
                <w:szCs w:val="24"/>
              </w:rPr>
            </w:pPr>
          </w:p>
          <w:p w14:paraId="41EB442D" w14:textId="77777777" w:rsidR="007B74B1" w:rsidRDefault="00CD51A4">
            <w:pPr>
              <w:widowControl w:val="0"/>
              <w:numPr>
                <w:ilvl w:val="0"/>
                <w:numId w:val="3"/>
              </w:numPr>
              <w:tabs>
                <w:tab w:val="left" w:pos="1428"/>
              </w:tabs>
              <w:suppressAutoHyphens/>
              <w:spacing w:before="20" w:after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………………………….</w:t>
            </w:r>
          </w:p>
        </w:tc>
      </w:tr>
      <w:tr w:rsidR="007B74B1" w14:paraId="41EB4430" w14:textId="77777777" w:rsidTr="00C24FA6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2F" w14:textId="77777777" w:rsidR="007B74B1" w:rsidRDefault="00CD51A4">
            <w:pPr>
              <w:spacing w:before="20" w:after="2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CONTENUTI - </w:t>
            </w:r>
            <w:r>
              <w:rPr>
                <w:b/>
                <w:bCs/>
                <w:i/>
                <w:iCs/>
                <w:sz w:val="24"/>
                <w:szCs w:val="24"/>
              </w:rPr>
              <w:t>moduli e tempi di realizzazione</w:t>
            </w:r>
          </w:p>
        </w:tc>
      </w:tr>
      <w:tr w:rsidR="007B74B1" w14:paraId="41EB4437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31" w14:textId="79D4967B" w:rsidR="007B74B1" w:rsidRDefault="00CD51A4">
            <w:pPr>
              <w:spacing w:before="20" w:after="20"/>
              <w:jc w:val="center"/>
            </w:pPr>
            <w:r>
              <w:rPr>
                <w:b/>
                <w:i/>
                <w:sz w:val="22"/>
                <w:szCs w:val="22"/>
              </w:rPr>
              <w:t xml:space="preserve">PRIMO </w:t>
            </w:r>
            <w:r w:rsidR="003F72CC">
              <w:rPr>
                <w:b/>
                <w:i/>
                <w:sz w:val="22"/>
                <w:szCs w:val="22"/>
              </w:rPr>
              <w:t>QUADRI</w:t>
            </w:r>
            <w:r>
              <w:rPr>
                <w:b/>
                <w:i/>
                <w:sz w:val="22"/>
                <w:szCs w:val="22"/>
              </w:rPr>
              <w:t>MESTRE</w:t>
            </w:r>
          </w:p>
          <w:p w14:paraId="41EB4432" w14:textId="77777777" w:rsidR="007B74B1" w:rsidRDefault="007B74B1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33" w14:textId="77777777" w:rsidR="007B74B1" w:rsidRDefault="00CD51A4">
            <w:pPr>
              <w:pStyle w:val="Testonormale"/>
              <w:spacing w:before="20" w:after="20"/>
              <w:jc w:val="both"/>
            </w:pPr>
            <w:r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Esempio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Modulo 1 ………….</w:t>
            </w:r>
          </w:p>
          <w:p w14:paraId="41EB4434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Modulo 2 …………..</w:t>
            </w:r>
          </w:p>
          <w:p w14:paraId="41EB4435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Modulo 3 …………..</w:t>
            </w:r>
          </w:p>
          <w:p w14:paraId="41EB4436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……..</w:t>
            </w:r>
          </w:p>
        </w:tc>
      </w:tr>
      <w:tr w:rsidR="007B74B1" w14:paraId="41EB443B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38" w14:textId="76DF0995" w:rsidR="007B74B1" w:rsidRDefault="00CD51A4">
            <w:pPr>
              <w:spacing w:before="20" w:after="20"/>
              <w:jc w:val="center"/>
            </w:pPr>
            <w:r>
              <w:rPr>
                <w:b/>
                <w:i/>
                <w:sz w:val="22"/>
                <w:szCs w:val="22"/>
              </w:rPr>
              <w:t xml:space="preserve">SECONDO </w:t>
            </w:r>
            <w:r w:rsidR="00912D5B">
              <w:rPr>
                <w:b/>
                <w:i/>
                <w:sz w:val="22"/>
                <w:szCs w:val="22"/>
              </w:rPr>
              <w:t>QUADRIMESTRE</w:t>
            </w:r>
          </w:p>
          <w:p w14:paraId="41EB4439" w14:textId="77777777" w:rsidR="007B74B1" w:rsidRDefault="007B74B1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3A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………..</w:t>
            </w:r>
          </w:p>
        </w:tc>
      </w:tr>
      <w:tr w:rsidR="007B74B1" w14:paraId="41EB443D" w14:textId="77777777" w:rsidTr="00C24FA6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3C" w14:textId="77777777" w:rsidR="007B74B1" w:rsidRDefault="00CD51A4">
            <w:pPr>
              <w:pStyle w:val="Testonormale"/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METODI 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mezzi, strumenti, spazi, tempi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</w:tr>
      <w:tr w:rsidR="007B74B1" w14:paraId="41EB445C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3E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MEZZI </w:t>
            </w:r>
          </w:p>
          <w:p w14:paraId="41EB443F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0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1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2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3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4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41EB4445" w14:textId="77777777" w:rsidR="007B74B1" w:rsidRDefault="007B74B1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</w:p>
          <w:p w14:paraId="05F47886" w14:textId="77777777" w:rsidR="007B74B1" w:rsidRDefault="007B74B1">
            <w:pPr>
              <w:spacing w:before="20" w:after="20"/>
              <w:jc w:val="center"/>
            </w:pPr>
          </w:p>
          <w:p w14:paraId="07BC731C" w14:textId="77777777" w:rsidR="00230BAA" w:rsidRDefault="00230BAA">
            <w:pPr>
              <w:spacing w:before="20" w:after="20"/>
              <w:jc w:val="center"/>
            </w:pPr>
          </w:p>
          <w:p w14:paraId="622B6489" w14:textId="77777777" w:rsidR="00230BAA" w:rsidRDefault="00230BAA" w:rsidP="00230BAA">
            <w:pPr>
              <w:spacing w:before="20" w:after="20"/>
            </w:pPr>
          </w:p>
          <w:p w14:paraId="239B72D4" w14:textId="77777777" w:rsidR="00230BAA" w:rsidRDefault="00230BAA">
            <w:pPr>
              <w:spacing w:before="20" w:after="20"/>
              <w:jc w:val="center"/>
            </w:pPr>
          </w:p>
          <w:p w14:paraId="41EB4446" w14:textId="1D90F7EC" w:rsidR="00230BAA" w:rsidRDefault="00230BAA">
            <w:pPr>
              <w:spacing w:before="20" w:after="20"/>
              <w:jc w:val="center"/>
            </w:pPr>
            <w:r>
              <w:rPr>
                <w:b/>
                <w:i/>
                <w:sz w:val="22"/>
                <w:szCs w:val="22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47" w14:textId="77777777" w:rsidR="007B74B1" w:rsidRDefault="007B74B1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41EB4448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lezioni frontali ed esercizi di applicazione opportunamente guidati;</w:t>
            </w:r>
          </w:p>
          <w:p w14:paraId="41EB4449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lezione dialogata, discussione di casi;</w:t>
            </w:r>
          </w:p>
          <w:p w14:paraId="41EB444A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lavoro individuale;</w:t>
            </w:r>
          </w:p>
          <w:p w14:paraId="41EB444B" w14:textId="2AD8F23F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lavoro in gruppo;</w:t>
            </w:r>
          </w:p>
          <w:p w14:paraId="41EB444C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verifiche ed esperienze, scoperta guidata;</w:t>
            </w:r>
          </w:p>
          <w:p w14:paraId="41EB444D" w14:textId="570C22D4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attività di laboratorio;</w:t>
            </w:r>
          </w:p>
          <w:p w14:paraId="46F32A29" w14:textId="77777777" w:rsidR="00230BAA" w:rsidRDefault="00230BAA" w:rsidP="00230BAA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visite guidate;</w:t>
            </w:r>
          </w:p>
          <w:p w14:paraId="79A53963" w14:textId="6FD53957" w:rsidR="00230BAA" w:rsidRDefault="00230BAA" w:rsidP="00230BAA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incontri con esperti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</w:t>
            </w:r>
          </w:p>
          <w:p w14:paraId="41EB444E" w14:textId="77777777" w:rsidR="007B74B1" w:rsidRDefault="007B74B1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  <w:p w14:paraId="41EB444F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il libro di testo;</w:t>
            </w:r>
          </w:p>
          <w:p w14:paraId="41EB4450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 dispense fornite dai docenti;</w:t>
            </w:r>
          </w:p>
          <w:p w14:paraId="41EB4451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la documentazione validata tratta da Internet;</w:t>
            </w:r>
          </w:p>
          <w:p w14:paraId="41EB4455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la calcolatrice tascabile;</w:t>
            </w:r>
          </w:p>
          <w:p w14:paraId="41EB4456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il computer;</w:t>
            </w:r>
          </w:p>
          <w:p w14:paraId="41EB4457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gli audiovisivi;</w:t>
            </w:r>
          </w:p>
          <w:p w14:paraId="41EB4458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lavagna luminosa</w:t>
            </w:r>
          </w:p>
          <w:p w14:paraId="41EB4459" w14:textId="77777777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svolgimento di relazioni;</w:t>
            </w:r>
          </w:p>
          <w:p w14:paraId="41EB445A" w14:textId="600FB20D" w:rsidR="007B74B1" w:rsidRDefault="00CD51A4">
            <w:pPr>
              <w:pStyle w:val="Testonormale"/>
              <w:numPr>
                <w:ilvl w:val="0"/>
                <w:numId w:val="5"/>
              </w:numPr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compiti a casa, </w:t>
            </w:r>
            <w:r w:rsidR="00230BAA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che, in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classe, saranno poi controllati e corretti.</w:t>
            </w:r>
          </w:p>
          <w:p w14:paraId="41EB445B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Si richiederà impegno, attenzione e partecipazione durante le lezioni in classe, approfondimento degli argomenti trattati e studio sistematico a casa.</w:t>
            </w:r>
          </w:p>
        </w:tc>
      </w:tr>
      <w:tr w:rsidR="007B74B1" w14:paraId="41EB445F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5D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SPAZI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5E" w14:textId="053AF27F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Aula, Aule speciali, Laboratorio…….</w:t>
            </w:r>
          </w:p>
        </w:tc>
      </w:tr>
      <w:tr w:rsidR="007B74B1" w14:paraId="41EB4465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60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TEMPI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61" w14:textId="77777777" w:rsidR="007B74B1" w:rsidRDefault="00CD51A4">
            <w:pPr>
              <w:pStyle w:val="Testonormale"/>
              <w:spacing w:before="20" w:after="20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1"/>
                <w:szCs w:val="21"/>
              </w:rPr>
              <w:t>Esempio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. Modulo 1      12 ore</w:t>
            </w:r>
          </w:p>
          <w:p w14:paraId="41EB4462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 Modulo 2      15 ore</w:t>
            </w:r>
          </w:p>
          <w:p w14:paraId="41EB4463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          Modulo 3      12 ore</w:t>
            </w:r>
          </w:p>
          <w:p w14:paraId="41EB4464" w14:textId="77777777" w:rsidR="007B74B1" w:rsidRDefault="00CD51A4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   ………….        …….</w:t>
            </w:r>
          </w:p>
        </w:tc>
      </w:tr>
      <w:tr w:rsidR="007B74B1" w14:paraId="41EB4467" w14:textId="77777777" w:rsidTr="00C24FA6">
        <w:tc>
          <w:tcPr>
            <w:tcW w:w="10637" w:type="dxa"/>
            <w:gridSpan w:val="2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66" w14:textId="77777777" w:rsidR="007B74B1" w:rsidRDefault="00CD51A4">
            <w:pPr>
              <w:pStyle w:val="Testonormale"/>
              <w:spacing w:before="60" w:after="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VALUTAZIONE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strumenti, criteri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</w:tc>
      </w:tr>
      <w:tr w:rsidR="007B74B1" w14:paraId="41EB446E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68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STRUMENTI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69" w14:textId="77777777" w:rsidR="007B74B1" w:rsidRDefault="00CD51A4">
            <w:pPr>
              <w:spacing w:before="20" w:after="20"/>
              <w:jc w:val="both"/>
            </w:pPr>
            <w:r>
              <w:rPr>
                <w:rFonts w:eastAsia="Arial"/>
                <w:i/>
                <w:iCs/>
                <w:sz w:val="21"/>
                <w:szCs w:val="21"/>
              </w:rPr>
              <w:t xml:space="preserve">La </w:t>
            </w:r>
            <w:r>
              <w:rPr>
                <w:i/>
                <w:iCs/>
                <w:sz w:val="21"/>
                <w:szCs w:val="21"/>
              </w:rPr>
              <w:t xml:space="preserve">verifica dell'assimilazione dei contenuti, e della corretta correlazione tra le diverse conoscenze </w:t>
            </w:r>
            <w:r>
              <w:rPr>
                <w:rFonts w:eastAsia="Arial"/>
                <w:i/>
                <w:iCs/>
                <w:sz w:val="21"/>
                <w:szCs w:val="21"/>
              </w:rPr>
              <w:t xml:space="preserve">sarà </w:t>
            </w:r>
            <w:r>
              <w:rPr>
                <w:i/>
                <w:iCs/>
                <w:sz w:val="21"/>
                <w:szCs w:val="21"/>
              </w:rPr>
              <w:t xml:space="preserve">effettuata tramite sollecitazioni ad interventi </w:t>
            </w:r>
            <w:r>
              <w:rPr>
                <w:rFonts w:eastAsia="Arial"/>
                <w:i/>
                <w:iCs/>
                <w:sz w:val="21"/>
                <w:szCs w:val="21"/>
              </w:rPr>
              <w:t xml:space="preserve">dal posto, </w:t>
            </w:r>
            <w:r>
              <w:rPr>
                <w:i/>
                <w:iCs/>
                <w:sz w:val="21"/>
                <w:szCs w:val="21"/>
              </w:rPr>
              <w:t xml:space="preserve">la stesura di relazioni su esperienze di </w:t>
            </w:r>
            <w:r>
              <w:rPr>
                <w:rFonts w:eastAsia="Arial"/>
                <w:i/>
                <w:iCs/>
                <w:sz w:val="21"/>
                <w:szCs w:val="21"/>
              </w:rPr>
              <w:t xml:space="preserve">laboratorio, </w:t>
            </w:r>
            <w:r>
              <w:rPr>
                <w:i/>
                <w:iCs/>
                <w:sz w:val="21"/>
                <w:szCs w:val="21"/>
              </w:rPr>
              <w:t xml:space="preserve">interrogazioni e verifiche scritte. </w:t>
            </w:r>
          </w:p>
          <w:p w14:paraId="41EB446A" w14:textId="77777777" w:rsidR="007B74B1" w:rsidRDefault="00CD51A4">
            <w:pPr>
              <w:spacing w:before="20" w:after="20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Si </w:t>
            </w:r>
            <w:r>
              <w:rPr>
                <w:rFonts w:eastAsia="Arial" w:cs="Arial"/>
                <w:i/>
                <w:iCs/>
                <w:sz w:val="21"/>
                <w:szCs w:val="21"/>
              </w:rPr>
              <w:t xml:space="preserve">prevede, </w:t>
            </w:r>
            <w:r>
              <w:rPr>
                <w:i/>
                <w:iCs/>
                <w:sz w:val="21"/>
                <w:szCs w:val="21"/>
              </w:rPr>
              <w:t>così come stabilito nella riunione di dipartimento, di effettuare, per ogni periodo, un minimo di n………..  valutazioni sulle prove scritte, n ……..  orali o pratiche.</w:t>
            </w:r>
          </w:p>
          <w:p w14:paraId="41EB446B" w14:textId="77777777" w:rsidR="007B74B1" w:rsidRDefault="00CD51A4">
            <w:pPr>
              <w:pStyle w:val="Testonormale"/>
              <w:spacing w:before="20" w:after="2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 verifiche scritte saranno di tipo strutturato o non strutturato: avranno forma di esercizi di tipo tradizionale o di test (scelta multipla, di tipo vero-falso, di completamento) e saranno graduate nelle difficoltà; potranno anche avere forma di  questionario</w:t>
            </w:r>
          </w:p>
          <w:p w14:paraId="41EB446C" w14:textId="77777777" w:rsidR="007B74B1" w:rsidRDefault="00CD51A4">
            <w:pPr>
              <w:pStyle w:val="Testonormale"/>
              <w:spacing w:before="20" w:after="20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Saranno possibili delle esercitazioni scritte ad integrazione e/o in sostituzione di una prova orale.</w:t>
            </w:r>
            <w:r>
              <w:rPr>
                <w:sz w:val="21"/>
                <w:szCs w:val="21"/>
              </w:rPr>
              <w:t xml:space="preserve"> </w:t>
            </w:r>
          </w:p>
          <w:p w14:paraId="41EB446D" w14:textId="77777777" w:rsidR="007B74B1" w:rsidRDefault="007B74B1">
            <w:pPr>
              <w:pStyle w:val="Testonormale"/>
              <w:spacing w:before="20" w:after="20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7B74B1" w14:paraId="41EB4473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6F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CRITERI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70" w14:textId="4175A9A9" w:rsidR="007B74B1" w:rsidRDefault="00CD51A4">
            <w:pPr>
              <w:pStyle w:val="Testonormale"/>
              <w:spacing w:before="20" w:after="20"/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La valutazione,  basata sui</w:t>
            </w:r>
            <w:r>
              <w:rPr>
                <w:rFonts w:ascii="Times New Roman" w:hAnsi="Times New Roman" w:cs="Arial"/>
                <w:i/>
                <w:iCs/>
                <w:sz w:val="21"/>
                <w:szCs w:val="21"/>
              </w:rPr>
              <w:t xml:space="preserve"> criteri generali di valutazione indicati nel PTOF, e di quelli specifici della programmazione di materia,</w:t>
            </w:r>
            <w:r w:rsidR="0085496D">
              <w:rPr>
                <w:rFonts w:ascii="Times New Roman" w:hAnsi="Times New Roman" w:cs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i/>
                <w:iCs/>
                <w:sz w:val="21"/>
                <w:szCs w:val="21"/>
              </w:rPr>
              <w:t>terrà conto del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processo evolutivo, sia didattico che formativo, di ogni singolo allievo.  Sarà riferita a quei contenuti minimi di conoscenza, necessari per affrontare il successivo anno scolastico, alla comprensione, alle capacità di applicazione, di analisi e sintesi conseguiti dall'allievo.</w:t>
            </w:r>
          </w:p>
          <w:p w14:paraId="41EB4471" w14:textId="77777777" w:rsidR="007B74B1" w:rsidRDefault="00CD51A4">
            <w:pPr>
              <w:pStyle w:val="Testonormale"/>
              <w:spacing w:before="20" w:after="20"/>
              <w:rPr>
                <w:rFonts w:ascii="Times New Roman" w:hAnsi="Times New Roman" w:cs="Times New Roman"/>
                <w:i/>
                <w:i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La valutazione delle prove scritte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orali e pratiche sarà sempre comunicata.</w:t>
            </w:r>
          </w:p>
          <w:p w14:paraId="41EB4472" w14:textId="77777777" w:rsidR="007B74B1" w:rsidRDefault="00CD51A4">
            <w:pPr>
              <w:spacing w:before="20" w:after="20"/>
              <w:jc w:val="both"/>
            </w:pPr>
            <w:r>
              <w:rPr>
                <w:i/>
                <w:iCs/>
                <w:sz w:val="21"/>
                <w:szCs w:val="21"/>
              </w:rPr>
              <w:t xml:space="preserve">Si ritiene che, fermo </w:t>
            </w:r>
            <w:r>
              <w:rPr>
                <w:rFonts w:eastAsia="Arial"/>
                <w:i/>
                <w:iCs/>
                <w:sz w:val="21"/>
                <w:szCs w:val="21"/>
              </w:rPr>
              <w:t xml:space="preserve">restando il </w:t>
            </w:r>
            <w:r>
              <w:rPr>
                <w:i/>
                <w:iCs/>
                <w:sz w:val="21"/>
                <w:szCs w:val="21"/>
              </w:rPr>
              <w:t xml:space="preserve">raggiungimento di obiettivi minimi, si debba valutare l'impegno, </w:t>
            </w:r>
            <w:r>
              <w:rPr>
                <w:rFonts w:eastAsia="Arial"/>
                <w:i/>
                <w:iCs/>
                <w:sz w:val="21"/>
                <w:szCs w:val="21"/>
              </w:rPr>
              <w:t xml:space="preserve">i </w:t>
            </w:r>
            <w:r>
              <w:rPr>
                <w:i/>
                <w:iCs/>
                <w:sz w:val="21"/>
                <w:szCs w:val="21"/>
              </w:rPr>
              <w:t>progressi ed il livello di acquisizione dei contenuti raggiunti.</w:t>
            </w:r>
          </w:p>
        </w:tc>
      </w:tr>
      <w:tr w:rsidR="007B74B1" w14:paraId="41EB4479" w14:textId="77777777" w:rsidTr="00C24FA6">
        <w:tc>
          <w:tcPr>
            <w:tcW w:w="5318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46" w:type="dxa"/>
            </w:tcMar>
          </w:tcPr>
          <w:p w14:paraId="41EB4474" w14:textId="77777777" w:rsidR="007B74B1" w:rsidRDefault="00CD51A4">
            <w:pPr>
              <w:spacing w:before="20" w:after="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ATTIVITÀ DI RECUPERO E SOSTEGNO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left w:w="55" w:type="dxa"/>
            </w:tcMar>
          </w:tcPr>
          <w:p w14:paraId="41EB4475" w14:textId="77777777" w:rsidR="007B74B1" w:rsidRDefault="00CD51A4">
            <w:pPr>
              <w:widowControl w:val="0"/>
              <w:numPr>
                <w:ilvl w:val="0"/>
                <w:numId w:val="6"/>
              </w:numPr>
              <w:tabs>
                <w:tab w:val="left" w:pos="1069"/>
              </w:tabs>
              <w:suppressAutoHyphens/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 itinere</w:t>
            </w:r>
          </w:p>
          <w:p w14:paraId="41EB4476" w14:textId="77777777" w:rsidR="007B74B1" w:rsidRDefault="00CD51A4">
            <w:pPr>
              <w:widowControl w:val="0"/>
              <w:numPr>
                <w:ilvl w:val="0"/>
                <w:numId w:val="6"/>
              </w:numPr>
              <w:tabs>
                <w:tab w:val="left" w:pos="1069"/>
              </w:tabs>
              <w:suppressAutoHyphens/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interventi integrativi</w:t>
            </w:r>
          </w:p>
          <w:p w14:paraId="41EB4477" w14:textId="77777777" w:rsidR="007B74B1" w:rsidRDefault="00CD51A4">
            <w:pPr>
              <w:widowControl w:val="0"/>
              <w:numPr>
                <w:ilvl w:val="1"/>
                <w:numId w:val="6"/>
              </w:numPr>
              <w:suppressAutoHyphens/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sportello didattico</w:t>
            </w:r>
          </w:p>
          <w:p w14:paraId="41EB4478" w14:textId="77777777" w:rsidR="007B74B1" w:rsidRDefault="00CD51A4">
            <w:pPr>
              <w:widowControl w:val="0"/>
              <w:numPr>
                <w:ilvl w:val="1"/>
                <w:numId w:val="6"/>
              </w:numPr>
              <w:suppressAutoHyphens/>
              <w:spacing w:before="20" w:after="2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corso di recupero - approfondimento</w:t>
            </w:r>
          </w:p>
        </w:tc>
      </w:tr>
    </w:tbl>
    <w:p w14:paraId="41EB447A" w14:textId="77777777" w:rsidR="007B74B1" w:rsidRDefault="007B74B1">
      <w:pPr>
        <w:pStyle w:val="Didascalia"/>
        <w:jc w:val="both"/>
        <w:rPr>
          <w:b w:val="0"/>
          <w:bCs/>
          <w:sz w:val="22"/>
          <w:szCs w:val="22"/>
        </w:rPr>
      </w:pPr>
    </w:p>
    <w:p w14:paraId="41EB447B" w14:textId="77777777" w:rsidR="007B74B1" w:rsidRDefault="007B74B1"/>
    <w:p w14:paraId="41EB447C" w14:textId="77777777" w:rsidR="007B74B1" w:rsidRDefault="007B74B1"/>
    <w:p w14:paraId="41EB447D" w14:textId="77777777" w:rsidR="007B74B1" w:rsidRDefault="007B74B1"/>
    <w:p w14:paraId="41EB447E" w14:textId="006969DE" w:rsidR="007B74B1" w:rsidRDefault="00CD51A4">
      <w:pPr>
        <w:rPr>
          <w:sz w:val="22"/>
          <w:szCs w:val="22"/>
        </w:rPr>
      </w:pPr>
      <w:r>
        <w:rPr>
          <w:sz w:val="22"/>
          <w:szCs w:val="22"/>
        </w:rPr>
        <w:t>Sassari,……………                                                                                  Il/La docente</w:t>
      </w:r>
    </w:p>
    <w:p w14:paraId="775F2C7A" w14:textId="193A468C" w:rsidR="00CD51A4" w:rsidRDefault="00CD51A4">
      <w:pPr>
        <w:rPr>
          <w:sz w:val="22"/>
          <w:szCs w:val="22"/>
        </w:rPr>
      </w:pPr>
    </w:p>
    <w:p w14:paraId="6BB13702" w14:textId="15662E72" w:rsidR="00CD51A4" w:rsidRDefault="00CD51A4">
      <w:r>
        <w:rPr>
          <w:sz w:val="22"/>
          <w:szCs w:val="22"/>
        </w:rPr>
        <w:t xml:space="preserve">                                                                                                 _____________________________</w:t>
      </w:r>
    </w:p>
    <w:sectPr w:rsidR="00CD51A4" w:rsidSect="00AE649F">
      <w:headerReference w:type="default" r:id="rId7"/>
      <w:footerReference w:type="default" r:id="rId8"/>
      <w:headerReference w:type="first" r:id="rId9"/>
      <w:pgSz w:w="11906" w:h="16838"/>
      <w:pgMar w:top="1234" w:right="851" w:bottom="1049" w:left="851" w:header="426" w:footer="992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7341" w14:textId="77777777" w:rsidR="00DC4A16" w:rsidRDefault="00DC4A16">
      <w:r>
        <w:separator/>
      </w:r>
    </w:p>
  </w:endnote>
  <w:endnote w:type="continuationSeparator" w:id="0">
    <w:p w14:paraId="03F3A46C" w14:textId="77777777" w:rsidR="00DC4A16" w:rsidRDefault="00DC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4480" w14:textId="77777777" w:rsidR="007B74B1" w:rsidRDefault="007B74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8A8D" w14:textId="77777777" w:rsidR="00DC4A16" w:rsidRDefault="00DC4A16">
      <w:r>
        <w:separator/>
      </w:r>
    </w:p>
  </w:footnote>
  <w:footnote w:type="continuationSeparator" w:id="0">
    <w:p w14:paraId="096FA691" w14:textId="77777777" w:rsidR="00DC4A16" w:rsidRDefault="00DC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ABA8" w14:textId="77777777" w:rsidR="009F30E6" w:rsidRPr="006E2B63" w:rsidRDefault="009F30E6" w:rsidP="009F30E6">
    <w:pPr>
      <w:pStyle w:val="Corpotesto"/>
      <w:rPr>
        <w:rStyle w:val="Nessuno"/>
        <w:rFonts w:ascii="Century Gothic" w:hAnsi="Century Gothic" w:cs="Century Gothic"/>
        <w:lang w:val="it-IT"/>
      </w:rPr>
    </w:pPr>
  </w:p>
  <w:p w14:paraId="3E90E585" w14:textId="4D98916A" w:rsidR="00F30D42" w:rsidRDefault="00F30D42">
    <w:pPr>
      <w:pStyle w:val="Intestazione"/>
    </w:pPr>
  </w:p>
  <w:p w14:paraId="41EB447F" w14:textId="77777777" w:rsidR="007B74B1" w:rsidRDefault="007B74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A483" w14:textId="77777777" w:rsidR="00AE649F" w:rsidRPr="009F30E6" w:rsidRDefault="00AE649F" w:rsidP="00AE649F">
    <w:pPr>
      <w:pStyle w:val="Corp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660" w:lineRule="exact"/>
      <w:ind w:left="1882"/>
      <w:rPr>
        <w:rStyle w:val="Nessuno"/>
        <w:rFonts w:ascii="Palatino Linotype" w:hAnsi="Palatino Linotype" w:cs="Arial"/>
        <w:sz w:val="50"/>
        <w:szCs w:val="50"/>
      </w:rPr>
    </w:pPr>
    <w:r w:rsidRPr="009F30E6">
      <w:rPr>
        <w:rFonts w:ascii="Palatino Linotype" w:hAnsi="Palatino Linotype"/>
        <w:noProof/>
      </w:rPr>
      <w:drawing>
        <wp:anchor distT="0" distB="0" distL="0" distR="0" simplePos="0" relativeHeight="251658752" behindDoc="1" locked="0" layoutInCell="1" allowOverlap="1" wp14:anchorId="28D5584F" wp14:editId="1BA98E78">
          <wp:simplePos x="0" y="0"/>
          <wp:positionH relativeFrom="page">
            <wp:posOffset>723900</wp:posOffset>
          </wp:positionH>
          <wp:positionV relativeFrom="line">
            <wp:posOffset>60325</wp:posOffset>
          </wp:positionV>
          <wp:extent cx="1266825" cy="1162050"/>
          <wp:effectExtent l="0" t="0" r="0" b="0"/>
          <wp:wrapNone/>
          <wp:docPr id="14" name="Immagine 14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0E6">
      <w:rPr>
        <w:rStyle w:val="Nessuno"/>
        <w:rFonts w:ascii="Palatino Linotype" w:hAnsi="Palatino Linotype" w:cs="Palatino Linotype"/>
        <w:sz w:val="50"/>
        <w:szCs w:val="50"/>
      </w:rPr>
      <w:t xml:space="preserve"> Liceo Scientifico </w:t>
    </w:r>
    <w:r w:rsidRPr="009F30E6">
      <w:rPr>
        <w:rStyle w:val="Nessuno"/>
        <w:rFonts w:ascii="Palatino Linotype" w:hAnsi="Palatino Linotype"/>
        <w:sz w:val="50"/>
        <w:szCs w:val="50"/>
      </w:rPr>
      <w:t>Giovanni Spano</w:t>
    </w:r>
  </w:p>
  <w:p w14:paraId="07BA0372" w14:textId="77777777" w:rsidR="00AE649F" w:rsidRPr="009F30E6" w:rsidRDefault="00AE649F" w:rsidP="00AE649F">
    <w:pPr>
      <w:pStyle w:val="Corp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88" w:lineRule="auto"/>
      <w:ind w:left="1985" w:right="1540" w:hanging="2"/>
      <w:rPr>
        <w:rFonts w:ascii="Century Gothic" w:hAnsi="Century Gothic"/>
        <w:sz w:val="20"/>
        <w:szCs w:val="20"/>
      </w:rPr>
    </w:pPr>
    <w:r w:rsidRPr="009F30E6">
      <w:rPr>
        <w:rFonts w:ascii="Century Gothic" w:hAnsi="Century Gothic"/>
        <w:sz w:val="20"/>
        <w:szCs w:val="20"/>
      </w:rPr>
      <w:t xml:space="preserve">Sassari (SS), Via Monte Grappa 2i - Tel. 079 217517 ~ 079 294754 ssps040001@istruzione.it - ssps040001@pec.istruzione.it </w:t>
    </w:r>
  </w:p>
  <w:p w14:paraId="0622D554" w14:textId="77777777" w:rsidR="00AE649F" w:rsidRPr="009F30E6" w:rsidRDefault="00AE649F" w:rsidP="00AE649F">
    <w:pPr>
      <w:pStyle w:val="Corp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88" w:lineRule="auto"/>
      <w:ind w:left="1985" w:right="1540" w:hanging="2"/>
      <w:rPr>
        <w:rStyle w:val="Hyperlink0"/>
      </w:rPr>
    </w:pPr>
    <w:r w:rsidRPr="009F30E6">
      <w:rPr>
        <w:rFonts w:ascii="Century Gothic" w:hAnsi="Century Gothic"/>
        <w:sz w:val="20"/>
        <w:szCs w:val="20"/>
      </w:rPr>
      <w:t>liceospano.edu.it</w:t>
    </w:r>
  </w:p>
  <w:p w14:paraId="015EB1BD" w14:textId="77777777" w:rsidR="00AE649F" w:rsidRPr="006E2B63" w:rsidRDefault="00AE649F" w:rsidP="00AE649F">
    <w:pPr>
      <w:pStyle w:val="Corpotesto"/>
      <w:rPr>
        <w:rStyle w:val="Nessuno"/>
        <w:rFonts w:ascii="Century Gothic" w:hAnsi="Century Gothic" w:cs="Century Gothic"/>
        <w:lang w:val="it-IT"/>
      </w:rPr>
    </w:pPr>
  </w:p>
  <w:p w14:paraId="6C6C44EB" w14:textId="77777777" w:rsidR="00AE649F" w:rsidRDefault="00AE64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CFC"/>
    <w:multiLevelType w:val="multilevel"/>
    <w:tmpl w:val="15F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21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21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21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21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21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21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21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21"/>
        <w:szCs w:val="18"/>
      </w:rPr>
    </w:lvl>
  </w:abstractNum>
  <w:abstractNum w:abstractNumId="1" w15:restartNumberingAfterBreak="0">
    <w:nsid w:val="11E93C76"/>
    <w:multiLevelType w:val="multilevel"/>
    <w:tmpl w:val="510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994897"/>
    <w:multiLevelType w:val="multilevel"/>
    <w:tmpl w:val="0CBAA664"/>
    <w:lvl w:ilvl="0">
      <w:start w:val="1"/>
      <w:numFmt w:val="bullet"/>
      <w:lvlText w:val=""/>
      <w:lvlJc w:val="left"/>
      <w:pPr>
        <w:tabs>
          <w:tab w:val="num" w:pos="266"/>
        </w:tabs>
        <w:ind w:left="266" w:hanging="266"/>
      </w:pPr>
      <w:rPr>
        <w:rFonts w:ascii="Symbol" w:hAnsi="Symbol" w:cs="Symbol" w:hint="default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997900"/>
    <w:multiLevelType w:val="multilevel"/>
    <w:tmpl w:val="A1C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;Arial Unicode MS" w:hint="default"/>
        <w:sz w:val="21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;Arial Unicode MS" w:hint="default"/>
        <w:sz w:val="21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21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;Arial Unicode MS" w:hint="default"/>
        <w:sz w:val="21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;Arial Unicode MS" w:hint="default"/>
        <w:sz w:val="21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21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;Arial Unicode MS" w:hint="default"/>
        <w:sz w:val="21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;Arial Unicode MS" w:hint="default"/>
        <w:sz w:val="21"/>
        <w:szCs w:val="18"/>
      </w:rPr>
    </w:lvl>
  </w:abstractNum>
  <w:abstractNum w:abstractNumId="4" w15:restartNumberingAfterBreak="0">
    <w:nsid w:val="5398421C"/>
    <w:multiLevelType w:val="multilevel"/>
    <w:tmpl w:val="BD1A22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1F8063B"/>
    <w:multiLevelType w:val="multilevel"/>
    <w:tmpl w:val="85663B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1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1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1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1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1"/>
      </w:rPr>
    </w:lvl>
  </w:abstractNum>
  <w:abstractNum w:abstractNumId="6" w15:restartNumberingAfterBreak="0">
    <w:nsid w:val="7999332D"/>
    <w:multiLevelType w:val="multilevel"/>
    <w:tmpl w:val="F9420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4B1"/>
    <w:rsid w:val="00086B20"/>
    <w:rsid w:val="00107931"/>
    <w:rsid w:val="00230BAA"/>
    <w:rsid w:val="003F72CC"/>
    <w:rsid w:val="0067592B"/>
    <w:rsid w:val="006E57D1"/>
    <w:rsid w:val="007B74B1"/>
    <w:rsid w:val="0085496D"/>
    <w:rsid w:val="00912D5B"/>
    <w:rsid w:val="009F30E6"/>
    <w:rsid w:val="00AE649F"/>
    <w:rsid w:val="00C24FA6"/>
    <w:rsid w:val="00CD51A4"/>
    <w:rsid w:val="00DC4A16"/>
    <w:rsid w:val="00F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43F2"/>
  <w15:docId w15:val="{91E7E2FE-4A5E-44EF-96EB-7319308D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val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attereCarattere">
    <w:name w:val="Carattere Carattere"/>
    <w:basedOn w:val="Carpredefinitoparagrafo"/>
    <w:qFormat/>
    <w:rPr>
      <w:lang w:val="it-IT" w:bidi="ar-SA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Numerodipagina">
    <w:name w:val="Numero di pagina"/>
    <w:basedOn w:val="Carpredefinitoparagrafo"/>
  </w:style>
  <w:style w:type="character" w:customStyle="1" w:styleId="ListLabel1">
    <w:name w:val="ListLabel 1"/>
    <w:qFormat/>
    <w:rPr>
      <w:rFonts w:cs="StarSymbol;Arial Unicode MS"/>
      <w:sz w:val="24"/>
      <w:szCs w:val="18"/>
    </w:rPr>
  </w:style>
  <w:style w:type="character" w:customStyle="1" w:styleId="ListLabel2">
    <w:name w:val="ListLabel 2"/>
    <w:qFormat/>
    <w:rPr>
      <w:rFonts w:cs="Symbol"/>
      <w:sz w:val="21"/>
    </w:rPr>
  </w:style>
  <w:style w:type="character" w:customStyle="1" w:styleId="ListLabel3">
    <w:name w:val="ListLabel 3"/>
    <w:qFormat/>
    <w:rPr>
      <w:rFonts w:ascii="Times New Roman" w:hAnsi="Times New Roman" w:cs="Symbol"/>
      <w:color w:val="000000"/>
      <w:sz w:val="21"/>
    </w:rPr>
  </w:style>
  <w:style w:type="character" w:customStyle="1" w:styleId="ListLabel4">
    <w:name w:val="ListLabel 4"/>
    <w:qFormat/>
    <w:rPr>
      <w:rFonts w:cs="Wingdings"/>
      <w:sz w:val="21"/>
    </w:rPr>
  </w:style>
  <w:style w:type="character" w:customStyle="1" w:styleId="ListLabel5">
    <w:name w:val="ListLabel 5"/>
    <w:qFormat/>
    <w:rPr>
      <w:rFonts w:cs="Courier New"/>
      <w:sz w:val="21"/>
    </w:rPr>
  </w:style>
  <w:style w:type="character" w:customStyle="1" w:styleId="ListLabel6">
    <w:name w:val="ListLabel 6"/>
    <w:qFormat/>
    <w:rPr>
      <w:rFonts w:cs="StarSymbol;Arial Unicode MS"/>
      <w:sz w:val="21"/>
      <w:szCs w:val="18"/>
    </w:rPr>
  </w:style>
  <w:style w:type="character" w:customStyle="1" w:styleId="ListLabel7">
    <w:name w:val="ListLabel 7"/>
    <w:qFormat/>
    <w:rPr>
      <w:rFonts w:cs="Symbol"/>
      <w:sz w:val="21"/>
    </w:rPr>
  </w:style>
  <w:style w:type="character" w:customStyle="1" w:styleId="ListLabel8">
    <w:name w:val="ListLabel 8"/>
    <w:qFormat/>
    <w:rPr>
      <w:rFonts w:ascii="Times New Roman" w:hAnsi="Times New Roman" w:cs="Symbol"/>
      <w:color w:val="000000"/>
      <w:sz w:val="21"/>
    </w:rPr>
  </w:style>
  <w:style w:type="character" w:customStyle="1" w:styleId="ListLabel9">
    <w:name w:val="ListLabel 9"/>
    <w:qFormat/>
    <w:rPr>
      <w:rFonts w:cs="Wingdings"/>
      <w:sz w:val="21"/>
    </w:rPr>
  </w:style>
  <w:style w:type="character" w:customStyle="1" w:styleId="ListLabel10">
    <w:name w:val="ListLabel 10"/>
    <w:qFormat/>
    <w:rPr>
      <w:rFonts w:cs="Courier New"/>
      <w:sz w:val="21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next w:val="Normale"/>
    <w:rPr>
      <w:b/>
      <w:sz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diceanalitico1">
    <w:name w:val="Indice analitico 1"/>
    <w:basedOn w:val="Normale"/>
    <w:next w:val="Normale"/>
    <w:pPr>
      <w:ind w:left="240" w:hanging="240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NormaleWeb">
    <w:name w:val="Normal (Web)"/>
    <w:basedOn w:val="Normale"/>
    <w:qFormat/>
    <w:pPr>
      <w:spacing w:before="280" w:after="280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D42"/>
    <w:rPr>
      <w:rFonts w:ascii="Times New Roman" w:eastAsia="Times New Roman" w:hAnsi="Times New Roman" w:cs="Times New Roman"/>
      <w:color w:val="00000A"/>
      <w:sz w:val="20"/>
      <w:szCs w:val="20"/>
      <w:lang w:val="it-IT" w:bidi="ar-SA"/>
    </w:rPr>
  </w:style>
  <w:style w:type="paragraph" w:styleId="Corpotesto">
    <w:name w:val="Body Text"/>
    <w:basedOn w:val="Normale"/>
    <w:link w:val="CorpotestoCarattere"/>
    <w:uiPriority w:val="99"/>
    <w:rsid w:val="009F30E6"/>
    <w:pPr>
      <w:widowControl w:val="0"/>
      <w:overflowPunct/>
      <w:spacing w:after="140" w:line="288" w:lineRule="auto"/>
    </w:pPr>
    <w:rPr>
      <w:rFonts w:ascii="Liberation Serif" w:eastAsia="SimSun" w:hAnsi="Liberation Serif" w:cs="Arial"/>
      <w:sz w:val="24"/>
      <w:szCs w:val="24"/>
      <w:lang w:val="fr-FR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F30E6"/>
    <w:rPr>
      <w:color w:val="00000A"/>
    </w:rPr>
  </w:style>
  <w:style w:type="paragraph" w:customStyle="1" w:styleId="Corpo">
    <w:name w:val="Corpo"/>
    <w:uiPriority w:val="99"/>
    <w:rsid w:val="009F30E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 Light" w:eastAsia="Arial Unicode MS" w:hAnsi="Calibri Light" w:cs="Calibri Light"/>
      <w:color w:val="000000"/>
      <w:sz w:val="22"/>
      <w:szCs w:val="22"/>
      <w:u w:color="000000"/>
      <w:lang w:val="it-IT" w:eastAsia="it-IT" w:bidi="ar-SA"/>
    </w:rPr>
  </w:style>
  <w:style w:type="character" w:customStyle="1" w:styleId="Nessuno">
    <w:name w:val="Nessuno"/>
    <w:uiPriority w:val="99"/>
    <w:rsid w:val="009F30E6"/>
  </w:style>
  <w:style w:type="character" w:customStyle="1" w:styleId="Hyperlink0">
    <w:name w:val="Hyperlink.0"/>
    <w:uiPriority w:val="99"/>
    <w:rsid w:val="009F30E6"/>
    <w:rPr>
      <w:rFonts w:ascii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Individuale</dc:title>
  <dc:subject>A.S. 2010 -2011</dc:subject>
  <dc:creator>Marina</dc:creator>
  <cp:lastModifiedBy>Marina Maruzzi</cp:lastModifiedBy>
  <cp:revision>4</cp:revision>
  <dcterms:created xsi:type="dcterms:W3CDTF">2021-10-09T15:11:00Z</dcterms:created>
  <dcterms:modified xsi:type="dcterms:W3CDTF">2021-10-09T15:27:00Z</dcterms:modified>
  <dc:language>fr-FR</dc:language>
</cp:coreProperties>
</file>